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582" w:rsidRPr="00930972" w:rsidRDefault="00674582" w:rsidP="00900D66">
      <w:pPr>
        <w:spacing w:line="360" w:lineRule="auto"/>
        <w:contextualSpacing/>
        <w:rPr>
          <w:rFonts w:ascii="Times New Roman" w:hAnsi="Times New Roman" w:cs="Times New Roman"/>
          <w:sz w:val="24"/>
          <w:szCs w:val="24"/>
        </w:rPr>
      </w:pPr>
      <w:r w:rsidRPr="00930972">
        <w:rPr>
          <w:rFonts w:ascii="Times New Roman" w:hAnsi="Times New Roman" w:cs="Times New Roman"/>
          <w:sz w:val="24"/>
          <w:szCs w:val="24"/>
        </w:rPr>
        <w:t>РУ</w:t>
      </w:r>
      <w:r w:rsidR="00900D66">
        <w:rPr>
          <w:rFonts w:ascii="Times New Roman" w:hAnsi="Times New Roman" w:cs="Times New Roman"/>
          <w:sz w:val="24"/>
          <w:szCs w:val="24"/>
        </w:rPr>
        <w:t xml:space="preserve">ССКИЙ ЯЗЫК, </w:t>
      </w:r>
      <w:proofErr w:type="gramStart"/>
      <w:r w:rsidR="00900D66">
        <w:rPr>
          <w:rFonts w:ascii="Times New Roman" w:hAnsi="Times New Roman" w:cs="Times New Roman"/>
          <w:sz w:val="24"/>
          <w:szCs w:val="24"/>
        </w:rPr>
        <w:t>10  классы</w:t>
      </w:r>
      <w:proofErr w:type="gramEnd"/>
      <w:r w:rsidR="00900D66">
        <w:rPr>
          <w:rFonts w:ascii="Times New Roman" w:hAnsi="Times New Roman" w:cs="Times New Roman"/>
          <w:sz w:val="24"/>
          <w:szCs w:val="24"/>
        </w:rPr>
        <w:t xml:space="preserve">         </w:t>
      </w:r>
      <w:r w:rsidRPr="00930972">
        <w:rPr>
          <w:rFonts w:ascii="Times New Roman" w:hAnsi="Times New Roman" w:cs="Times New Roman"/>
          <w:sz w:val="24"/>
          <w:szCs w:val="24"/>
        </w:rPr>
        <w:t xml:space="preserve">    Анал</w:t>
      </w:r>
      <w:r w:rsidR="00900D66">
        <w:rPr>
          <w:rFonts w:ascii="Times New Roman" w:hAnsi="Times New Roman" w:cs="Times New Roman"/>
          <w:sz w:val="24"/>
          <w:szCs w:val="24"/>
        </w:rPr>
        <w:t xml:space="preserve">из результатов       </w:t>
      </w:r>
      <w:r w:rsidRPr="00930972">
        <w:rPr>
          <w:rFonts w:ascii="Times New Roman" w:hAnsi="Times New Roman" w:cs="Times New Roman"/>
          <w:sz w:val="24"/>
          <w:szCs w:val="24"/>
        </w:rPr>
        <w:t xml:space="preserve">  Декабрь </w:t>
      </w:r>
      <w:r w:rsidR="008C6C98">
        <w:rPr>
          <w:rFonts w:ascii="Times New Roman" w:hAnsi="Times New Roman" w:cs="Times New Roman"/>
          <w:sz w:val="24"/>
          <w:szCs w:val="24"/>
        </w:rPr>
        <w:t>, 19.</w:t>
      </w:r>
      <w:r w:rsidR="00930972" w:rsidRPr="00930972">
        <w:rPr>
          <w:rFonts w:ascii="Times New Roman" w:hAnsi="Times New Roman" w:cs="Times New Roman"/>
          <w:sz w:val="24"/>
          <w:szCs w:val="24"/>
        </w:rPr>
        <w:t>12.</w:t>
      </w:r>
      <w:r w:rsidR="008C6C98">
        <w:rPr>
          <w:rFonts w:ascii="Times New Roman" w:hAnsi="Times New Roman" w:cs="Times New Roman"/>
          <w:sz w:val="24"/>
          <w:szCs w:val="24"/>
        </w:rPr>
        <w:t>2018</w:t>
      </w:r>
      <w:r w:rsidRPr="00930972">
        <w:rPr>
          <w:rFonts w:ascii="Times New Roman" w:hAnsi="Times New Roman" w:cs="Times New Roman"/>
          <w:sz w:val="24"/>
          <w:szCs w:val="24"/>
        </w:rPr>
        <w:t xml:space="preserve"> </w:t>
      </w:r>
    </w:p>
    <w:p w:rsidR="00674582" w:rsidRPr="00930972" w:rsidRDefault="00674582" w:rsidP="00930972">
      <w:pPr>
        <w:spacing w:line="360" w:lineRule="auto"/>
        <w:ind w:firstLine="709"/>
        <w:contextualSpacing/>
        <w:rPr>
          <w:rFonts w:ascii="Times New Roman" w:hAnsi="Times New Roman" w:cs="Times New Roman"/>
          <w:sz w:val="24"/>
          <w:szCs w:val="24"/>
        </w:rPr>
      </w:pPr>
    </w:p>
    <w:p w:rsidR="00674582" w:rsidRPr="00930972" w:rsidRDefault="008C6C98"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19</w:t>
      </w:r>
      <w:r w:rsidR="004855D1">
        <w:rPr>
          <w:rFonts w:ascii="Times New Roman" w:hAnsi="Times New Roman" w:cs="Times New Roman"/>
          <w:sz w:val="24"/>
          <w:szCs w:val="24"/>
        </w:rPr>
        <w:t xml:space="preserve"> декабря 2018</w:t>
      </w:r>
      <w:r w:rsidR="00674582" w:rsidRPr="00930972">
        <w:rPr>
          <w:rFonts w:ascii="Times New Roman" w:hAnsi="Times New Roman" w:cs="Times New Roman"/>
          <w:sz w:val="24"/>
          <w:szCs w:val="24"/>
        </w:rPr>
        <w:t xml:space="preserve"> г. в Краснодарском крае в соответствии с пл</w:t>
      </w:r>
      <w:r w:rsidR="004855D1">
        <w:rPr>
          <w:rFonts w:ascii="Times New Roman" w:hAnsi="Times New Roman" w:cs="Times New Roman"/>
          <w:sz w:val="24"/>
          <w:szCs w:val="24"/>
        </w:rPr>
        <w:t>аном подготовки учащихся 11</w:t>
      </w:r>
      <w:r w:rsidR="00674582" w:rsidRPr="00930972">
        <w:rPr>
          <w:rFonts w:ascii="Times New Roman" w:hAnsi="Times New Roman" w:cs="Times New Roman"/>
          <w:sz w:val="24"/>
          <w:szCs w:val="24"/>
        </w:rPr>
        <w:t xml:space="preserve"> классов к ЕГЭ была проведена краевая диагностическая работа № 1 (далее - КДР) по русскому языку.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Цели проведения работы: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познакомить учащихся с содержанием и техникой выполнения заданий с кратким ответом единог</w:t>
      </w:r>
      <w:r w:rsidR="008C6C98">
        <w:rPr>
          <w:rFonts w:ascii="Times New Roman" w:hAnsi="Times New Roman" w:cs="Times New Roman"/>
          <w:sz w:val="24"/>
          <w:szCs w:val="24"/>
        </w:rPr>
        <w:t>о государственного экзамена 2019</w:t>
      </w:r>
      <w:r w:rsidRPr="00930972">
        <w:rPr>
          <w:rFonts w:ascii="Times New Roman" w:hAnsi="Times New Roman" w:cs="Times New Roman"/>
          <w:sz w:val="24"/>
          <w:szCs w:val="24"/>
        </w:rPr>
        <w:t xml:space="preserve"> г. по русскому языку, с критериями оценивания экзаменационных работ;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познакомить учащихся с техникой работы с бланками ответов ЕГЭ;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определить пробелы в знаниях учащихся и помочь учителям скорректировать обучение, спланировать обобщающее повторение таким образом, чтобы устранить эти пробелы;</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 установить связи типичных ошибок учащихся с методикой обучения и внести необходимые изменения в содержание и формы реализации дополнительных профессиональных программ повышения квалификации учителей русского языка.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Работу вып</w:t>
      </w:r>
      <w:r w:rsidR="004855D1">
        <w:rPr>
          <w:rFonts w:ascii="Times New Roman" w:hAnsi="Times New Roman" w:cs="Times New Roman"/>
          <w:sz w:val="24"/>
          <w:szCs w:val="24"/>
        </w:rPr>
        <w:t>олняли 89</w:t>
      </w:r>
      <w:proofErr w:type="gramStart"/>
      <w:r w:rsidR="004855D1">
        <w:rPr>
          <w:rFonts w:ascii="Times New Roman" w:hAnsi="Times New Roman" w:cs="Times New Roman"/>
          <w:sz w:val="24"/>
          <w:szCs w:val="24"/>
        </w:rPr>
        <w:t>%  учащихся</w:t>
      </w:r>
      <w:proofErr w:type="gramEnd"/>
      <w:r w:rsidR="004855D1">
        <w:rPr>
          <w:rFonts w:ascii="Times New Roman" w:hAnsi="Times New Roman" w:cs="Times New Roman"/>
          <w:sz w:val="24"/>
          <w:szCs w:val="24"/>
        </w:rPr>
        <w:t xml:space="preserve"> 11</w:t>
      </w:r>
      <w:r w:rsidRPr="00930972">
        <w:rPr>
          <w:rFonts w:ascii="Times New Roman" w:hAnsi="Times New Roman" w:cs="Times New Roman"/>
          <w:sz w:val="24"/>
          <w:szCs w:val="24"/>
        </w:rPr>
        <w:t xml:space="preserve"> классов всех общеобразовательных</w:t>
      </w:r>
      <w:r w:rsidR="00930972">
        <w:rPr>
          <w:rFonts w:ascii="Times New Roman" w:hAnsi="Times New Roman" w:cs="Times New Roman"/>
          <w:sz w:val="24"/>
          <w:szCs w:val="24"/>
        </w:rPr>
        <w:t xml:space="preserve"> организаций </w:t>
      </w:r>
      <w:proofErr w:type="spellStart"/>
      <w:r w:rsidR="00930972">
        <w:rPr>
          <w:rFonts w:ascii="Times New Roman" w:hAnsi="Times New Roman" w:cs="Times New Roman"/>
          <w:sz w:val="24"/>
          <w:szCs w:val="24"/>
        </w:rPr>
        <w:t>Новокубанского</w:t>
      </w:r>
      <w:proofErr w:type="spellEnd"/>
      <w:r w:rsidR="00930972">
        <w:rPr>
          <w:rFonts w:ascii="Times New Roman" w:hAnsi="Times New Roman" w:cs="Times New Roman"/>
          <w:sz w:val="24"/>
          <w:szCs w:val="24"/>
        </w:rPr>
        <w:t xml:space="preserve"> района.</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Содержание заданий диагностической работы соответствовало Федеральному компоненту государственного стандарта основного общего образования</w:t>
      </w:r>
      <w:r w:rsidR="00930972">
        <w:rPr>
          <w:rFonts w:ascii="Times New Roman" w:hAnsi="Times New Roman" w:cs="Times New Roman"/>
          <w:sz w:val="24"/>
          <w:szCs w:val="24"/>
        </w:rPr>
        <w:t xml:space="preserve"> </w:t>
      </w:r>
      <w:r w:rsidRPr="00930972">
        <w:rPr>
          <w:rFonts w:ascii="Times New Roman" w:hAnsi="Times New Roman" w:cs="Times New Roman"/>
          <w:sz w:val="24"/>
          <w:szCs w:val="24"/>
        </w:rPr>
        <w:t xml:space="preserve">(Приказ Минобразования России от 5 марта 2004 г. № 1089) и Федеральному компоненту государственного стандарта среднего (полного) общего образования, базовый уровень (Приказ Минобразования России от 5 марта 2004 г. № 1089). Учителя и учащиеся были </w:t>
      </w:r>
      <w:proofErr w:type="gramStart"/>
      <w:r w:rsidRPr="00930972">
        <w:rPr>
          <w:rFonts w:ascii="Times New Roman" w:hAnsi="Times New Roman" w:cs="Times New Roman"/>
          <w:sz w:val="24"/>
          <w:szCs w:val="24"/>
        </w:rPr>
        <w:t>заблаговременно</w:t>
      </w:r>
      <w:proofErr w:type="gramEnd"/>
      <w:r w:rsidRPr="00930972">
        <w:rPr>
          <w:rFonts w:ascii="Times New Roman" w:hAnsi="Times New Roman" w:cs="Times New Roman"/>
          <w:sz w:val="24"/>
          <w:szCs w:val="24"/>
        </w:rPr>
        <w:t xml:space="preserve"> информированы о структуре и содержании работы: количестве заданий, их типах, темах, проверяемых видах деятельности, критериях оценивания.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Три задания требовали от учащихся владения нормами русского литературного языка: орфоэпическими (акцентологическими), лексическими (употребление слова в соответствии с его значением) и морфологическими. 7 заданий требовали от учащихся владения правилами орфографии: правописание морфем (корней, приставок, суффиксов разных частей речи, личных окончаний глаголов), слитное и раздельное написание НЕ с различными частями речи, а также слитное и раздельное написание слов различных частей речи. 5 заданий требовали от учащихся владения правилами пунктуации: употребления запятой в предложениях с однородными, обособленными членами предложения; в предложениях со словами и конструкциями, грамматически не связанными с членами предложения; в сложноподчинённых предложениях и сложных предложениях с разными </w:t>
      </w:r>
      <w:r w:rsidRPr="00930972">
        <w:rPr>
          <w:rFonts w:ascii="Times New Roman" w:hAnsi="Times New Roman" w:cs="Times New Roman"/>
          <w:sz w:val="24"/>
          <w:szCs w:val="24"/>
        </w:rPr>
        <w:lastRenderedPageBreak/>
        <w:t xml:space="preserve">видами связи. Все задания в работе - с кратким ответом в виде слов, чисел или последовательности чисел и слов. Количество заданий определялось, исходя из примерных норм времени, принятых в ЕГЭ по русскому языку: около 3 минут на выполнение заданий подобного типа. Общая продолжительность выполнения работы – 45 мин. </w:t>
      </w:r>
    </w:p>
    <w:p w:rsidR="0093097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Средний процен</w:t>
      </w:r>
      <w:r w:rsidR="00930972">
        <w:rPr>
          <w:rFonts w:ascii="Times New Roman" w:hAnsi="Times New Roman" w:cs="Times New Roman"/>
          <w:sz w:val="24"/>
          <w:szCs w:val="24"/>
        </w:rPr>
        <w:t xml:space="preserve">т выполнения заданий </w:t>
      </w:r>
      <w:proofErr w:type="gramStart"/>
      <w:r w:rsidR="00930972">
        <w:rPr>
          <w:rFonts w:ascii="Times New Roman" w:hAnsi="Times New Roman" w:cs="Times New Roman"/>
          <w:sz w:val="24"/>
          <w:szCs w:val="24"/>
        </w:rPr>
        <w:t xml:space="preserve">КДР </w:t>
      </w:r>
      <w:r w:rsidRPr="00930972">
        <w:rPr>
          <w:rFonts w:ascii="Times New Roman" w:hAnsi="Times New Roman" w:cs="Times New Roman"/>
          <w:sz w:val="24"/>
          <w:szCs w:val="24"/>
        </w:rPr>
        <w:t xml:space="preserve"> представлен</w:t>
      </w:r>
      <w:proofErr w:type="gramEnd"/>
      <w:r w:rsidRPr="00930972">
        <w:rPr>
          <w:rFonts w:ascii="Times New Roman" w:hAnsi="Times New Roman" w:cs="Times New Roman"/>
          <w:sz w:val="24"/>
          <w:szCs w:val="24"/>
        </w:rPr>
        <w:t xml:space="preserve"> на диаграмме 2, средний процент отметок за работу - на диаграмме 1.</w:t>
      </w:r>
    </w:p>
    <w:p w:rsidR="0067458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Как видно из диаг</w:t>
      </w:r>
      <w:r w:rsidR="004855D1">
        <w:rPr>
          <w:rFonts w:ascii="Times New Roman" w:hAnsi="Times New Roman" w:cs="Times New Roman"/>
          <w:sz w:val="24"/>
          <w:szCs w:val="24"/>
        </w:rPr>
        <w:t>раммы 1, 90,7</w:t>
      </w:r>
      <w:r w:rsidR="00370D3B">
        <w:rPr>
          <w:rFonts w:ascii="Times New Roman" w:hAnsi="Times New Roman" w:cs="Times New Roman"/>
          <w:sz w:val="24"/>
          <w:szCs w:val="24"/>
        </w:rPr>
        <w:t>%</w:t>
      </w:r>
      <w:r w:rsidRPr="00930972">
        <w:rPr>
          <w:rFonts w:ascii="Times New Roman" w:hAnsi="Times New Roman" w:cs="Times New Roman"/>
          <w:sz w:val="24"/>
          <w:szCs w:val="24"/>
        </w:rPr>
        <w:t xml:space="preserve"> учащихся, писавши</w:t>
      </w:r>
      <w:r w:rsidR="00370D3B">
        <w:rPr>
          <w:rFonts w:ascii="Times New Roman" w:hAnsi="Times New Roman" w:cs="Times New Roman"/>
          <w:sz w:val="24"/>
          <w:szCs w:val="24"/>
        </w:rPr>
        <w:t>х диагностическую работу</w:t>
      </w:r>
      <w:r w:rsidRPr="00930972">
        <w:rPr>
          <w:rFonts w:ascii="Times New Roman" w:hAnsi="Times New Roman" w:cs="Times New Roman"/>
          <w:sz w:val="24"/>
          <w:szCs w:val="24"/>
        </w:rPr>
        <w:t>, пр</w:t>
      </w:r>
      <w:r w:rsidR="004855D1">
        <w:rPr>
          <w:rFonts w:ascii="Times New Roman" w:hAnsi="Times New Roman" w:cs="Times New Roman"/>
          <w:sz w:val="24"/>
          <w:szCs w:val="24"/>
        </w:rPr>
        <w:t xml:space="preserve">еодолели порог </w:t>
      </w:r>
      <w:proofErr w:type="gramStart"/>
      <w:r w:rsidR="004855D1">
        <w:rPr>
          <w:rFonts w:ascii="Times New Roman" w:hAnsi="Times New Roman" w:cs="Times New Roman"/>
          <w:sz w:val="24"/>
          <w:szCs w:val="24"/>
        </w:rPr>
        <w:t>успешности;  9</w:t>
      </w:r>
      <w:proofErr w:type="gramEnd"/>
      <w:r w:rsidR="004855D1">
        <w:rPr>
          <w:rFonts w:ascii="Times New Roman" w:hAnsi="Times New Roman" w:cs="Times New Roman"/>
          <w:sz w:val="24"/>
          <w:szCs w:val="24"/>
        </w:rPr>
        <w:t>,3</w:t>
      </w:r>
      <w:r w:rsidRPr="00930972">
        <w:rPr>
          <w:rFonts w:ascii="Times New Roman" w:hAnsi="Times New Roman" w:cs="Times New Roman"/>
          <w:sz w:val="24"/>
          <w:szCs w:val="24"/>
        </w:rPr>
        <w:t>% учащихся получили оценку «2».</w:t>
      </w:r>
    </w:p>
    <w:p w:rsidR="008C6C98" w:rsidRDefault="008C6C98" w:rsidP="00900D66">
      <w:pPr>
        <w:spacing w:line="360" w:lineRule="auto"/>
        <w:ind w:firstLine="709"/>
        <w:contextualSpacing/>
        <w:jc w:val="both"/>
        <w:rPr>
          <w:rFonts w:ascii="Times New Roman" w:hAnsi="Times New Roman" w:cs="Times New Roman"/>
          <w:sz w:val="24"/>
          <w:szCs w:val="24"/>
        </w:rPr>
      </w:pPr>
    </w:p>
    <w:p w:rsidR="008C6C98" w:rsidRDefault="008C6C98" w:rsidP="00900D66">
      <w:pPr>
        <w:spacing w:line="360" w:lineRule="auto"/>
        <w:ind w:firstLine="709"/>
        <w:contextualSpacing/>
        <w:jc w:val="both"/>
        <w:rPr>
          <w:rFonts w:ascii="Times New Roman" w:hAnsi="Times New Roman" w:cs="Times New Roman"/>
          <w:sz w:val="24"/>
          <w:szCs w:val="24"/>
        </w:rPr>
      </w:pPr>
    </w:p>
    <w:p w:rsidR="00930972" w:rsidRDefault="00930972"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Диаграмма 1</w:t>
      </w:r>
    </w:p>
    <w:p w:rsidR="00930972" w:rsidRDefault="00930972" w:rsidP="00900D66">
      <w:pPr>
        <w:spacing w:line="360" w:lineRule="auto"/>
        <w:ind w:firstLine="709"/>
        <w:contextualSpacing/>
        <w:jc w:val="both"/>
        <w:rPr>
          <w:rFonts w:ascii="Times New Roman" w:hAnsi="Times New Roman" w:cs="Times New Roman"/>
          <w:sz w:val="24"/>
          <w:szCs w:val="24"/>
        </w:rPr>
      </w:pPr>
    </w:p>
    <w:p w:rsidR="00930972" w:rsidRDefault="00930972" w:rsidP="00900D66">
      <w:pPr>
        <w:spacing w:line="360" w:lineRule="auto"/>
        <w:ind w:left="-426" w:firstLine="709"/>
        <w:contextualSpacing/>
        <w:jc w:val="both"/>
        <w:rPr>
          <w:rFonts w:ascii="Times New Roman" w:hAnsi="Times New Roman" w:cs="Times New Roman"/>
          <w:sz w:val="24"/>
          <w:szCs w:val="24"/>
        </w:rPr>
      </w:pPr>
      <w:bookmarkStart w:id="0" w:name="_GoBack"/>
      <w:r>
        <w:rPr>
          <w:rFonts w:ascii="Times New Roman" w:hAnsi="Times New Roman" w:cs="Times New Roman"/>
          <w:noProof/>
          <w:sz w:val="24"/>
          <w:szCs w:val="24"/>
          <w:lang w:eastAsia="ru-RU"/>
        </w:rPr>
        <w:drawing>
          <wp:inline distT="0" distB="0" distL="0" distR="0">
            <wp:extent cx="4962525" cy="3533775"/>
            <wp:effectExtent l="0" t="0" r="476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bookmarkEnd w:id="0"/>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370D3B" w:rsidRDefault="00370D3B" w:rsidP="00900D66">
      <w:pPr>
        <w:spacing w:line="360" w:lineRule="auto"/>
        <w:ind w:left="-426" w:firstLine="709"/>
        <w:contextualSpacing/>
        <w:jc w:val="both"/>
        <w:rPr>
          <w:rFonts w:ascii="Times New Roman" w:hAnsi="Times New Roman" w:cs="Times New Roman"/>
          <w:sz w:val="24"/>
          <w:szCs w:val="24"/>
        </w:rPr>
      </w:pPr>
    </w:p>
    <w:p w:rsidR="00370D3B" w:rsidRDefault="00370D3B" w:rsidP="00900D66">
      <w:pPr>
        <w:spacing w:line="360" w:lineRule="auto"/>
        <w:ind w:left="-426" w:firstLine="709"/>
        <w:contextualSpacing/>
        <w:jc w:val="both"/>
        <w:rPr>
          <w:rFonts w:ascii="Times New Roman" w:hAnsi="Times New Roman" w:cs="Times New Roman"/>
          <w:sz w:val="24"/>
          <w:szCs w:val="24"/>
        </w:rPr>
      </w:pPr>
    </w:p>
    <w:p w:rsidR="008C6C98" w:rsidRDefault="008C6C98" w:rsidP="00900D66">
      <w:pPr>
        <w:spacing w:line="360" w:lineRule="auto"/>
        <w:ind w:left="-426" w:firstLine="709"/>
        <w:contextualSpacing/>
        <w:jc w:val="both"/>
        <w:rPr>
          <w:rFonts w:ascii="Times New Roman" w:hAnsi="Times New Roman" w:cs="Times New Roman"/>
          <w:sz w:val="24"/>
          <w:szCs w:val="24"/>
        </w:rPr>
      </w:pPr>
    </w:p>
    <w:p w:rsidR="00930972" w:rsidRDefault="008C6C98" w:rsidP="00900D66">
      <w:pPr>
        <w:spacing w:line="360" w:lineRule="auto"/>
        <w:ind w:left="-426"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30972">
        <w:rPr>
          <w:rFonts w:ascii="Times New Roman" w:hAnsi="Times New Roman" w:cs="Times New Roman"/>
          <w:sz w:val="24"/>
          <w:szCs w:val="24"/>
        </w:rPr>
        <w:t>Диаграмма 2</w:t>
      </w:r>
    </w:p>
    <w:p w:rsidR="00370D3B" w:rsidRDefault="00370D3B" w:rsidP="00900D66">
      <w:pPr>
        <w:spacing w:line="360" w:lineRule="auto"/>
        <w:ind w:left="-426" w:firstLine="709"/>
        <w:contextualSpacing/>
        <w:jc w:val="both"/>
        <w:rPr>
          <w:rFonts w:ascii="Times New Roman" w:hAnsi="Times New Roman" w:cs="Times New Roman"/>
          <w:sz w:val="24"/>
          <w:szCs w:val="24"/>
        </w:rPr>
      </w:pPr>
    </w:p>
    <w:p w:rsidR="00930972" w:rsidRDefault="00930972" w:rsidP="00900D66">
      <w:pPr>
        <w:spacing w:line="360" w:lineRule="auto"/>
        <w:ind w:left="-426" w:firstLine="709"/>
        <w:contextualSpacing/>
        <w:jc w:val="both"/>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486400" cy="320040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5926D9" w:rsidRPr="00930972" w:rsidRDefault="005926D9" w:rsidP="00900D66">
      <w:pPr>
        <w:spacing w:line="360" w:lineRule="auto"/>
        <w:ind w:left="-426" w:firstLine="709"/>
        <w:contextualSpacing/>
        <w:jc w:val="both"/>
        <w:rPr>
          <w:rFonts w:ascii="Times New Roman" w:hAnsi="Times New Roman" w:cs="Times New Roman"/>
          <w:sz w:val="24"/>
          <w:szCs w:val="24"/>
        </w:rPr>
      </w:pP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Проанализируем результаты КДР № 1 по заданиям. Варианты КДР равноценны по трудности, одинаковы по структуре, параллельны по расположению заданий; под одним и тем же порядковым номером во всех вариантах работы находились задания, проверяющие одни и те же элементы содержания.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1 проверяло владение орфоэпическими (акцентологическими) нормами современного русского литературного языка</w:t>
      </w:r>
      <w:r w:rsidR="005926D9">
        <w:rPr>
          <w:rFonts w:ascii="Times New Roman" w:hAnsi="Times New Roman" w:cs="Times New Roman"/>
          <w:sz w:val="24"/>
          <w:szCs w:val="24"/>
        </w:rPr>
        <w:t>.</w:t>
      </w:r>
      <w:r w:rsidR="00661DCF">
        <w:rPr>
          <w:rFonts w:ascii="Times New Roman" w:hAnsi="Times New Roman" w:cs="Times New Roman"/>
          <w:sz w:val="24"/>
          <w:szCs w:val="24"/>
        </w:rPr>
        <w:t xml:space="preserve"> </w:t>
      </w:r>
      <w:r w:rsidRPr="00930972">
        <w:rPr>
          <w:rFonts w:ascii="Times New Roman" w:hAnsi="Times New Roman" w:cs="Times New Roman"/>
          <w:sz w:val="24"/>
          <w:szCs w:val="24"/>
        </w:rPr>
        <w:t>Слово с</w:t>
      </w:r>
      <w:r w:rsidR="005926D9">
        <w:rPr>
          <w:rFonts w:ascii="Times New Roman" w:hAnsi="Times New Roman" w:cs="Times New Roman"/>
          <w:sz w:val="24"/>
          <w:szCs w:val="24"/>
        </w:rPr>
        <w:t xml:space="preserve"> н</w:t>
      </w:r>
      <w:r w:rsidR="004855D1">
        <w:rPr>
          <w:rFonts w:ascii="Times New Roman" w:hAnsi="Times New Roman" w:cs="Times New Roman"/>
          <w:sz w:val="24"/>
          <w:szCs w:val="24"/>
        </w:rPr>
        <w:t>еверным ударением обнаружил 92,9</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2 проверяло владение лексическими нормами современного русского литературного языка, точнее – умения верно подбирать и использовать в речи паронимы. </w:t>
      </w:r>
      <w:r w:rsidR="005926D9">
        <w:rPr>
          <w:rFonts w:ascii="Times New Roman" w:hAnsi="Times New Roman" w:cs="Times New Roman"/>
          <w:sz w:val="24"/>
          <w:szCs w:val="24"/>
        </w:rPr>
        <w:t>Па</w:t>
      </w:r>
      <w:r w:rsidR="004855D1">
        <w:rPr>
          <w:rFonts w:ascii="Times New Roman" w:hAnsi="Times New Roman" w:cs="Times New Roman"/>
          <w:sz w:val="24"/>
          <w:szCs w:val="24"/>
        </w:rPr>
        <w:t>роним верно подобрали всего 80,7</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3 проверяло владение морфологическими нормами современного русского литературного языка. Учащиеся должны были найти ошибку в образовании формы какой-либо самостоятельной части речи, исправить её и записать эту форму слова без ошибки. Грамматиче</w:t>
      </w:r>
      <w:r w:rsidR="004855D1">
        <w:rPr>
          <w:rFonts w:ascii="Times New Roman" w:hAnsi="Times New Roman" w:cs="Times New Roman"/>
          <w:sz w:val="24"/>
          <w:szCs w:val="24"/>
        </w:rPr>
        <w:t>скую ошибку верно исправили 76,1</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4 проверяло владение правилами правописания гласных в корнях слов. Помимо практической орфографии, задание отягощено элементами теории орфографии. Учащимся необходимо было найти слово с безударной чередующейся гласной в ряду слов с гласными, проверяемыми и не проверяемыми ударением. Определите слово, в котором </w:t>
      </w:r>
      <w:r w:rsidRPr="00930972">
        <w:rPr>
          <w:rFonts w:ascii="Times New Roman" w:hAnsi="Times New Roman" w:cs="Times New Roman"/>
          <w:sz w:val="24"/>
          <w:szCs w:val="24"/>
        </w:rPr>
        <w:lastRenderedPageBreak/>
        <w:t>пропущена безударная чередующаяся гласная корня.</w:t>
      </w:r>
      <w:r w:rsidR="00283EEB">
        <w:rPr>
          <w:rFonts w:ascii="Times New Roman" w:hAnsi="Times New Roman" w:cs="Times New Roman"/>
          <w:sz w:val="24"/>
          <w:szCs w:val="24"/>
        </w:rPr>
        <w:t xml:space="preserve"> </w:t>
      </w:r>
      <w:r w:rsidR="004855D1">
        <w:rPr>
          <w:rFonts w:ascii="Times New Roman" w:hAnsi="Times New Roman" w:cs="Times New Roman"/>
          <w:sz w:val="24"/>
          <w:szCs w:val="24"/>
        </w:rPr>
        <w:t>С заданием справились 90</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5 проверяло владение правилами правописания приставок. Задание носит комплексный характер: в него включены слова не только на правописание гласных или согласных в приставках, но и на переход И в Ы после приставок, а также на разгран</w:t>
      </w:r>
      <w:r w:rsidR="005926D9">
        <w:rPr>
          <w:rFonts w:ascii="Times New Roman" w:hAnsi="Times New Roman" w:cs="Times New Roman"/>
          <w:sz w:val="24"/>
          <w:szCs w:val="24"/>
        </w:rPr>
        <w:t>ичение употребления букв Ь и Ъ. Б</w:t>
      </w:r>
      <w:r w:rsidRPr="00930972">
        <w:rPr>
          <w:rFonts w:ascii="Times New Roman" w:hAnsi="Times New Roman" w:cs="Times New Roman"/>
          <w:sz w:val="24"/>
          <w:szCs w:val="24"/>
        </w:rPr>
        <w:t>ез интервала и запятой необходимо было записать ответ. Таким способом дела</w:t>
      </w:r>
      <w:r w:rsidR="005926D9">
        <w:rPr>
          <w:rFonts w:ascii="Times New Roman" w:hAnsi="Times New Roman" w:cs="Times New Roman"/>
          <w:sz w:val="24"/>
          <w:szCs w:val="24"/>
        </w:rPr>
        <w:t>ют</w:t>
      </w:r>
      <w:r w:rsidR="00A6330D">
        <w:rPr>
          <w:rFonts w:ascii="Times New Roman" w:hAnsi="Times New Roman" w:cs="Times New Roman"/>
          <w:sz w:val="24"/>
          <w:szCs w:val="24"/>
        </w:rPr>
        <w:t>ся записи в бланке № 1 ЕГЭ. 76</w:t>
      </w:r>
      <w:r w:rsidR="00661DCF">
        <w:rPr>
          <w:rFonts w:ascii="Times New Roman" w:hAnsi="Times New Roman" w:cs="Times New Roman"/>
          <w:sz w:val="24"/>
          <w:szCs w:val="24"/>
        </w:rPr>
        <w:t>,4</w:t>
      </w:r>
      <w:r w:rsidRPr="00930972">
        <w:rPr>
          <w:rFonts w:ascii="Times New Roman" w:hAnsi="Times New Roman" w:cs="Times New Roman"/>
          <w:sz w:val="24"/>
          <w:szCs w:val="24"/>
        </w:rPr>
        <w:t xml:space="preserve">% учащихся смогли найти ответ и технически грамотно его оформить.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6 проверяло владение правилами правописания гласных в суффиксах разных частей речи (за исключением суффиксов –Н-, -НН-). </w:t>
      </w:r>
      <w:r w:rsidR="00A6330D">
        <w:rPr>
          <w:rFonts w:ascii="Times New Roman" w:hAnsi="Times New Roman" w:cs="Times New Roman"/>
          <w:sz w:val="24"/>
          <w:szCs w:val="24"/>
        </w:rPr>
        <w:t>С ним справились 78,4</w:t>
      </w:r>
      <w:r w:rsidRPr="00930972">
        <w:rPr>
          <w:rFonts w:ascii="Times New Roman" w:hAnsi="Times New Roman" w:cs="Times New Roman"/>
          <w:sz w:val="24"/>
          <w:szCs w:val="24"/>
        </w:rPr>
        <w:t xml:space="preserve">% учащихся.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7 проверяло владение правилами правописания личных окончаний глаголов и суффиксов действительных и страдательных причастий или отглагольных прилагательных. Это задание требует знания теории орфографии (умение определять спряжение глаголов), а также морфологии и словообразования (умение установить связь между основой глагола и причастия</w:t>
      </w:r>
      <w:r w:rsidR="00A6330D">
        <w:rPr>
          <w:rFonts w:ascii="Times New Roman" w:hAnsi="Times New Roman" w:cs="Times New Roman"/>
          <w:sz w:val="24"/>
          <w:szCs w:val="24"/>
        </w:rPr>
        <w:t xml:space="preserve">.  Правильный </w:t>
      </w:r>
      <w:proofErr w:type="gramStart"/>
      <w:r w:rsidR="00A6330D">
        <w:rPr>
          <w:rFonts w:ascii="Times New Roman" w:hAnsi="Times New Roman" w:cs="Times New Roman"/>
          <w:sz w:val="24"/>
          <w:szCs w:val="24"/>
        </w:rPr>
        <w:t>ответ  дали</w:t>
      </w:r>
      <w:proofErr w:type="gramEnd"/>
      <w:r w:rsidR="00A6330D">
        <w:rPr>
          <w:rFonts w:ascii="Times New Roman" w:hAnsi="Times New Roman" w:cs="Times New Roman"/>
          <w:sz w:val="24"/>
          <w:szCs w:val="24"/>
        </w:rPr>
        <w:t>. 64,6</w:t>
      </w:r>
      <w:r w:rsidR="005926D9">
        <w:rPr>
          <w:rFonts w:ascii="Times New Roman" w:hAnsi="Times New Roman" w:cs="Times New Roman"/>
          <w:sz w:val="24"/>
          <w:szCs w:val="24"/>
        </w:rPr>
        <w:t xml:space="preserve">% учащихся.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8 проверяло владение правилами слитного и раздельного написания НЕ с различными частями речи. В него были включены не только примеры на изучаемые в школьном курсе правила, но и примеры употребления частицы НЕ с местоимениями и наречиями разных разрядов, союзами – то есть те орфограммы, которые усваиваются из практики письменной речи. Несмотря на это, выполнение данного задания дал</w:t>
      </w:r>
      <w:r w:rsidR="005926D9">
        <w:rPr>
          <w:rFonts w:ascii="Times New Roman" w:hAnsi="Times New Roman" w:cs="Times New Roman"/>
          <w:sz w:val="24"/>
          <w:szCs w:val="24"/>
        </w:rPr>
        <w:t>о дост</w:t>
      </w:r>
      <w:r w:rsidR="00661DCF">
        <w:rPr>
          <w:rFonts w:ascii="Times New Roman" w:hAnsi="Times New Roman" w:cs="Times New Roman"/>
          <w:sz w:val="24"/>
          <w:szCs w:val="24"/>
        </w:rPr>
        <w:t>аточно высо</w:t>
      </w:r>
      <w:r w:rsidR="00A6330D">
        <w:rPr>
          <w:rFonts w:ascii="Times New Roman" w:hAnsi="Times New Roman" w:cs="Times New Roman"/>
          <w:sz w:val="24"/>
          <w:szCs w:val="24"/>
        </w:rPr>
        <w:t>кий результат -  41,4</w:t>
      </w:r>
      <w:r w:rsidRPr="00930972">
        <w:rPr>
          <w:rFonts w:ascii="Times New Roman" w:hAnsi="Times New Roman" w:cs="Times New Roman"/>
          <w:sz w:val="24"/>
          <w:szCs w:val="24"/>
        </w:rPr>
        <w:t xml:space="preserve">% учащихся.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Задание 9 проверяло владение правилами слитного, раздельного и дефисного написания слов различных частей речи. Это сложное задание, в котором в качестве контрольного материала выступают, как правило, производные части речи, трудно усваиваемые учащимися: местоимения, наречия, предлоги, союзы, частицы. Несмотря на сложный характер задания и трудность ег</w:t>
      </w:r>
      <w:r w:rsidR="00661DCF">
        <w:rPr>
          <w:rFonts w:ascii="Times New Roman" w:hAnsi="Times New Roman" w:cs="Times New Roman"/>
          <w:sz w:val="24"/>
          <w:szCs w:val="24"/>
        </w:rPr>
        <w:t>о оформления, с ним справился 73,</w:t>
      </w:r>
      <w:r w:rsidR="00A6330D">
        <w:rPr>
          <w:rFonts w:ascii="Times New Roman" w:hAnsi="Times New Roman" w:cs="Times New Roman"/>
          <w:sz w:val="24"/>
          <w:szCs w:val="24"/>
        </w:rPr>
        <w:t>6</w:t>
      </w:r>
      <w:r w:rsidRPr="00930972">
        <w:rPr>
          <w:rFonts w:ascii="Times New Roman" w:hAnsi="Times New Roman" w:cs="Times New Roman"/>
          <w:sz w:val="24"/>
          <w:szCs w:val="24"/>
        </w:rPr>
        <w:t xml:space="preserve">% учащихся. </w:t>
      </w:r>
      <w:r w:rsidR="00900D66">
        <w:rPr>
          <w:rFonts w:ascii="Times New Roman" w:hAnsi="Times New Roman" w:cs="Times New Roman"/>
          <w:sz w:val="24"/>
          <w:szCs w:val="24"/>
        </w:rPr>
        <w:t xml:space="preserve"> </w:t>
      </w:r>
    </w:p>
    <w:p w:rsidR="00900D66" w:rsidRDefault="00900D66"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674582" w:rsidRPr="00930972">
        <w:rPr>
          <w:rFonts w:ascii="Times New Roman" w:hAnsi="Times New Roman" w:cs="Times New Roman"/>
          <w:sz w:val="24"/>
          <w:szCs w:val="24"/>
        </w:rPr>
        <w:t>Задание 10 проверяло владение правилами правописания –</w:t>
      </w:r>
      <w:proofErr w:type="gramStart"/>
      <w:r w:rsidR="00674582" w:rsidRPr="00930972">
        <w:rPr>
          <w:rFonts w:ascii="Times New Roman" w:hAnsi="Times New Roman" w:cs="Times New Roman"/>
          <w:sz w:val="24"/>
          <w:szCs w:val="24"/>
        </w:rPr>
        <w:t>Н- и</w:t>
      </w:r>
      <w:proofErr w:type="gramEnd"/>
      <w:r w:rsidR="00674582" w:rsidRPr="00930972">
        <w:rPr>
          <w:rFonts w:ascii="Times New Roman" w:hAnsi="Times New Roman" w:cs="Times New Roman"/>
          <w:sz w:val="24"/>
          <w:szCs w:val="24"/>
        </w:rPr>
        <w:t xml:space="preserve"> –НН- в различных частях речи. В отличие от предыдущих заданий, предполагающих ответ в виде слова или последовательности слов, ответ на это задание по орфографии предполагал число или последовательность чисел. Задание носит комплексный характер, в качестве контрольного материала используются слова разных частей речи: существительных, наречий, полных и кратких прилагательных и причастий. Задания такого типа сложны для учащихся и обычно вызывают трудности на ЕГЭК сожалению, его </w:t>
      </w:r>
      <w:r w:rsidR="00A6330D">
        <w:rPr>
          <w:rFonts w:ascii="Times New Roman" w:hAnsi="Times New Roman" w:cs="Times New Roman"/>
          <w:sz w:val="24"/>
          <w:szCs w:val="24"/>
        </w:rPr>
        <w:t>дали всего 75,4</w:t>
      </w:r>
      <w:r w:rsidR="00674582" w:rsidRPr="00930972">
        <w:rPr>
          <w:rFonts w:ascii="Times New Roman" w:hAnsi="Times New Roman" w:cs="Times New Roman"/>
          <w:sz w:val="24"/>
          <w:szCs w:val="24"/>
        </w:rPr>
        <w:t xml:space="preserve">% учащихся. </w:t>
      </w:r>
      <w:r>
        <w:rPr>
          <w:rFonts w:ascii="Times New Roman" w:hAnsi="Times New Roman" w:cs="Times New Roman"/>
          <w:sz w:val="24"/>
          <w:szCs w:val="24"/>
        </w:rPr>
        <w:t xml:space="preserve">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lastRenderedPageBreak/>
        <w:t>Задание 11 проверяло владение правилами употребления запятой в осложнённом предложении с однородными членами. Это единственное в КДР № 1 задание на многократный выбор из списка, которое оценивалось по рейтинговой шкале (0 – 1 – 2 балла). За каждое из правильно названных предложений учащийся получал 1 балл. При выполнении задания требовалось не только знание пунктуации (употребление запятой при сочинительных союзах в простом предложении), но и знание синтаксиса (умение отличать простое предложение с однородными членами от сложносочинённого). Меньше половины</w:t>
      </w:r>
      <w:r w:rsidR="00A6330D">
        <w:rPr>
          <w:rFonts w:ascii="Times New Roman" w:hAnsi="Times New Roman" w:cs="Times New Roman"/>
          <w:sz w:val="24"/>
          <w:szCs w:val="24"/>
        </w:rPr>
        <w:t xml:space="preserve"> учащихся (3</w:t>
      </w:r>
      <w:r w:rsidR="00900D66">
        <w:rPr>
          <w:rFonts w:ascii="Times New Roman" w:hAnsi="Times New Roman" w:cs="Times New Roman"/>
          <w:sz w:val="24"/>
          <w:szCs w:val="24"/>
        </w:rPr>
        <w:t>1,0</w:t>
      </w:r>
      <w:r w:rsidRPr="00930972">
        <w:rPr>
          <w:rFonts w:ascii="Times New Roman" w:hAnsi="Times New Roman" w:cs="Times New Roman"/>
          <w:sz w:val="24"/>
          <w:szCs w:val="24"/>
        </w:rPr>
        <w:t>%) нашли оба предложения, в которых нужно поставить одну запятую, и получили</w:t>
      </w:r>
      <w:r w:rsidR="00900D66">
        <w:rPr>
          <w:rFonts w:ascii="Times New Roman" w:hAnsi="Times New Roman" w:cs="Times New Roman"/>
          <w:sz w:val="24"/>
          <w:szCs w:val="24"/>
        </w:rPr>
        <w:t xml:space="preserve"> 2 балла. Почти столько же (</w:t>
      </w:r>
      <w:r w:rsidR="00A6330D">
        <w:rPr>
          <w:rFonts w:ascii="Times New Roman" w:hAnsi="Times New Roman" w:cs="Times New Roman"/>
          <w:sz w:val="24"/>
          <w:szCs w:val="24"/>
        </w:rPr>
        <w:t>63,9</w:t>
      </w:r>
      <w:r w:rsidRPr="00930972">
        <w:rPr>
          <w:rFonts w:ascii="Times New Roman" w:hAnsi="Times New Roman" w:cs="Times New Roman"/>
          <w:sz w:val="24"/>
          <w:szCs w:val="24"/>
        </w:rPr>
        <w:t xml:space="preserve">%) учащихся смогли найти только одно такое предложение и получили 1 балл. Уровень выполнения задания низок, несмотря на то, что все случаи постановки запятой в предложениях подобной структуры изучались в основной школе и были включены в содержание контрольно-измерительных материалов ОГЭ. Возможно, у учащихся недостаточен опыт выполнения заданий с многократным выбором из списка. Возможны и технические ошибки в заполнении бланка ответов.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12 проверяло правилами употребления запятой в предложении, осложнённом обособленными членами. Задание носило обобщающий характер, в его состав были включены обособленные обстоятельства, обособленные и необособленные определения, однородные члены предложения, выраженные причастными и деепричастными оборотами. В текстах задания присутствовали также провокационные скобки, требующие от учащихся умения заметить так называемое «ложное обособление», характерное для устной и письменной речи. </w:t>
      </w:r>
      <w:r w:rsidR="00A6330D">
        <w:rPr>
          <w:rFonts w:ascii="Times New Roman" w:hAnsi="Times New Roman" w:cs="Times New Roman"/>
          <w:sz w:val="24"/>
          <w:szCs w:val="24"/>
        </w:rPr>
        <w:t>Верный ответ дал 67,9</w:t>
      </w:r>
      <w:r w:rsidRPr="00930972">
        <w:rPr>
          <w:rFonts w:ascii="Times New Roman" w:hAnsi="Times New Roman" w:cs="Times New Roman"/>
          <w:sz w:val="24"/>
          <w:szCs w:val="24"/>
        </w:rPr>
        <w:t xml:space="preserve">% учащихся.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13 проверяло употребление запятой в предложениях со словами и конструкциями, грамматически не связанными с членами предложения. Традиционно в контрольно-измерительных материалах ЕГЭ это задание включало в себя только отграничение вводных слов и сочетаний от слов и конструкций, не являющихся вводными. В демоверсии ЕГЭ по русскому языку 2017 г. это задание существенно изменено: увеличен объём текста, изменён его характер (впервые привлекается стихотворный текст), а также существенно увеличено количество пунктограмм для опознания. Учащимся предлагается обнаружить запятую или её отсутствие не только при вводных словах, но и при обращениях, однородных и обособленных членах, перед союзами в сложных предложениях. Задание стало комплексным. Именно в такой форме оно было представлено в КДР № 1. </w:t>
      </w:r>
      <w:r w:rsidR="00900D66">
        <w:rPr>
          <w:rFonts w:ascii="Times New Roman" w:hAnsi="Times New Roman" w:cs="Times New Roman"/>
          <w:sz w:val="24"/>
          <w:szCs w:val="24"/>
        </w:rPr>
        <w:t xml:space="preserve">Правильный ответ </w:t>
      </w:r>
      <w:proofErr w:type="gramStart"/>
      <w:r w:rsidR="00900D66">
        <w:rPr>
          <w:rFonts w:ascii="Times New Roman" w:hAnsi="Times New Roman" w:cs="Times New Roman"/>
          <w:sz w:val="24"/>
          <w:szCs w:val="24"/>
        </w:rPr>
        <w:t>нашли</w:t>
      </w:r>
      <w:r w:rsidR="00A6330D">
        <w:rPr>
          <w:rFonts w:ascii="Times New Roman" w:hAnsi="Times New Roman" w:cs="Times New Roman"/>
          <w:sz w:val="24"/>
          <w:szCs w:val="24"/>
        </w:rPr>
        <w:t xml:space="preserve">  около</w:t>
      </w:r>
      <w:proofErr w:type="gramEnd"/>
      <w:r w:rsidR="00A6330D">
        <w:rPr>
          <w:rFonts w:ascii="Times New Roman" w:hAnsi="Times New Roman" w:cs="Times New Roman"/>
          <w:sz w:val="24"/>
          <w:szCs w:val="24"/>
        </w:rPr>
        <w:t xml:space="preserve"> половины учащихся – 67,1</w:t>
      </w:r>
      <w:r w:rsidRPr="00930972">
        <w:rPr>
          <w:rFonts w:ascii="Times New Roman" w:hAnsi="Times New Roman" w:cs="Times New Roman"/>
          <w:sz w:val="24"/>
          <w:szCs w:val="24"/>
        </w:rPr>
        <w:t>% учащихся</w:t>
      </w:r>
      <w:r w:rsidR="00900D66">
        <w:rPr>
          <w:rFonts w:ascii="Times New Roman" w:hAnsi="Times New Roman" w:cs="Times New Roman"/>
          <w:sz w:val="24"/>
          <w:szCs w:val="24"/>
        </w:rPr>
        <w:t>.</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14 проверяло владение правилами употребления запятой в сложноподчинённом предложении. Традиционно используется сложноподчинённое предложение с придаточным определительным. Сложность этому заданию в материалах </w:t>
      </w:r>
      <w:r w:rsidRPr="00930972">
        <w:rPr>
          <w:rFonts w:ascii="Times New Roman" w:hAnsi="Times New Roman" w:cs="Times New Roman"/>
          <w:sz w:val="24"/>
          <w:szCs w:val="24"/>
        </w:rPr>
        <w:lastRenderedPageBreak/>
        <w:t>ЕГЭ всегда придают многочисленные скобки, провоцирующие «ложное обособление». Так были построены и за</w:t>
      </w:r>
      <w:r w:rsidR="00900D66">
        <w:rPr>
          <w:rFonts w:ascii="Times New Roman" w:hAnsi="Times New Roman" w:cs="Times New Roman"/>
          <w:sz w:val="24"/>
          <w:szCs w:val="24"/>
        </w:rPr>
        <w:t>дания во всех вариантах КДР № 1</w:t>
      </w:r>
      <w:r w:rsidRPr="00930972">
        <w:rPr>
          <w:rFonts w:ascii="Times New Roman" w:hAnsi="Times New Roman" w:cs="Times New Roman"/>
          <w:sz w:val="24"/>
          <w:szCs w:val="24"/>
        </w:rPr>
        <w:t xml:space="preserve">. </w:t>
      </w:r>
      <w:proofErr w:type="gramStart"/>
      <w:r w:rsidRPr="00930972">
        <w:rPr>
          <w:rFonts w:ascii="Times New Roman" w:hAnsi="Times New Roman" w:cs="Times New Roman"/>
          <w:sz w:val="24"/>
          <w:szCs w:val="24"/>
        </w:rPr>
        <w:t xml:space="preserve">Это </w:t>
      </w:r>
      <w:r w:rsidR="00A6330D">
        <w:rPr>
          <w:rFonts w:ascii="Times New Roman" w:hAnsi="Times New Roman" w:cs="Times New Roman"/>
          <w:sz w:val="24"/>
          <w:szCs w:val="24"/>
        </w:rPr>
        <w:t xml:space="preserve"> задание</w:t>
      </w:r>
      <w:proofErr w:type="gramEnd"/>
      <w:r w:rsidR="00A6330D">
        <w:rPr>
          <w:rFonts w:ascii="Times New Roman" w:hAnsi="Times New Roman" w:cs="Times New Roman"/>
          <w:sz w:val="24"/>
          <w:szCs w:val="24"/>
        </w:rPr>
        <w:t xml:space="preserve"> смогли сделать 52,5</w:t>
      </w:r>
      <w:r w:rsidRPr="00930972">
        <w:rPr>
          <w:rFonts w:ascii="Times New Roman" w:hAnsi="Times New Roman" w:cs="Times New Roman"/>
          <w:sz w:val="24"/>
          <w:szCs w:val="24"/>
        </w:rPr>
        <w:t xml:space="preserve">%.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Задание 15 проверяло владение правилами употребления запятых в сложном предложении с разными видами связи. Это задание носит комплексный, обобщающий характер. Оно построено на основе соединения подчинительной и сочинительной связи, но может включать в себя и однородные члены и явное или «ложное» обособление. </w:t>
      </w:r>
      <w:r w:rsidR="00A6330D">
        <w:rPr>
          <w:rFonts w:ascii="Times New Roman" w:hAnsi="Times New Roman" w:cs="Times New Roman"/>
          <w:sz w:val="24"/>
          <w:szCs w:val="24"/>
        </w:rPr>
        <w:t>Верный ответ указали 80</w:t>
      </w:r>
      <w:r w:rsidR="00900D66">
        <w:rPr>
          <w:rFonts w:ascii="Times New Roman" w:hAnsi="Times New Roman" w:cs="Times New Roman"/>
          <w:sz w:val="24"/>
          <w:szCs w:val="24"/>
        </w:rPr>
        <w:t xml:space="preserve">% учащихся. </w:t>
      </w:r>
    </w:p>
    <w:p w:rsidR="00661DCF" w:rsidRDefault="00A6330D"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 16 заданием справились 52,1</w:t>
      </w:r>
      <w:r w:rsidR="00661DCF">
        <w:rPr>
          <w:rFonts w:ascii="Times New Roman" w:hAnsi="Times New Roman" w:cs="Times New Roman"/>
          <w:sz w:val="24"/>
          <w:szCs w:val="24"/>
        </w:rPr>
        <w:t>%, что говорит о крайне низкой подготовке сложноподчиненных предложений с различными видами связи.</w:t>
      </w:r>
    </w:p>
    <w:p w:rsidR="00661DCF" w:rsidRDefault="00661DCF"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А задание по синтаксису: найти предложения, в которых знаки препинания поставлены по одн</w:t>
      </w:r>
      <w:r w:rsidR="00A6330D">
        <w:rPr>
          <w:rFonts w:ascii="Times New Roman" w:hAnsi="Times New Roman" w:cs="Times New Roman"/>
          <w:sz w:val="24"/>
          <w:szCs w:val="24"/>
        </w:rPr>
        <w:t>ому правилу выполнили всего 68,9</w:t>
      </w:r>
      <w:r>
        <w:rPr>
          <w:rFonts w:ascii="Times New Roman" w:hAnsi="Times New Roman" w:cs="Times New Roman"/>
          <w:sz w:val="24"/>
          <w:szCs w:val="24"/>
        </w:rPr>
        <w:t xml:space="preserve">% </w:t>
      </w:r>
      <w:proofErr w:type="spellStart"/>
      <w:r>
        <w:rPr>
          <w:rFonts w:ascii="Times New Roman" w:hAnsi="Times New Roman" w:cs="Times New Roman"/>
          <w:sz w:val="24"/>
          <w:szCs w:val="24"/>
        </w:rPr>
        <w:t>обучпющихся</w:t>
      </w:r>
      <w:proofErr w:type="spellEnd"/>
      <w:r>
        <w:rPr>
          <w:rFonts w:ascii="Times New Roman" w:hAnsi="Times New Roman" w:cs="Times New Roman"/>
          <w:sz w:val="24"/>
          <w:szCs w:val="24"/>
        </w:rPr>
        <w:t>.</w:t>
      </w:r>
    </w:p>
    <w:p w:rsidR="00900D66" w:rsidRDefault="00674582" w:rsidP="00900D66">
      <w:pPr>
        <w:spacing w:line="360" w:lineRule="auto"/>
        <w:ind w:firstLine="709"/>
        <w:contextualSpacing/>
        <w:jc w:val="both"/>
        <w:rPr>
          <w:rFonts w:ascii="Times New Roman" w:hAnsi="Times New Roman" w:cs="Times New Roman"/>
          <w:sz w:val="24"/>
          <w:szCs w:val="24"/>
        </w:rPr>
      </w:pPr>
      <w:r w:rsidRPr="00900D66">
        <w:rPr>
          <w:rFonts w:ascii="Times New Roman" w:hAnsi="Times New Roman" w:cs="Times New Roman"/>
          <w:b/>
          <w:sz w:val="24"/>
          <w:szCs w:val="24"/>
        </w:rPr>
        <w:t>Выводы и рекомендации</w:t>
      </w:r>
      <w:r w:rsidRPr="00930972">
        <w:rPr>
          <w:rFonts w:ascii="Times New Roman" w:hAnsi="Times New Roman" w:cs="Times New Roman"/>
          <w:sz w:val="24"/>
          <w:szCs w:val="24"/>
        </w:rPr>
        <w:t xml:space="preserve"> </w:t>
      </w:r>
    </w:p>
    <w:p w:rsidR="00900D66" w:rsidRDefault="00674582" w:rsidP="00900D66">
      <w:pPr>
        <w:spacing w:line="360" w:lineRule="auto"/>
        <w:ind w:firstLine="709"/>
        <w:contextualSpacing/>
        <w:jc w:val="both"/>
        <w:rPr>
          <w:rFonts w:ascii="Times New Roman" w:hAnsi="Times New Roman" w:cs="Times New Roman"/>
          <w:sz w:val="24"/>
          <w:szCs w:val="24"/>
        </w:rPr>
      </w:pPr>
      <w:r w:rsidRPr="00661DCF">
        <w:rPr>
          <w:rFonts w:ascii="Times New Roman" w:hAnsi="Times New Roman" w:cs="Times New Roman"/>
          <w:b/>
          <w:sz w:val="24"/>
          <w:szCs w:val="24"/>
        </w:rPr>
        <w:t>Выводы:</w:t>
      </w:r>
      <w:r w:rsidRPr="00930972">
        <w:rPr>
          <w:rFonts w:ascii="Times New Roman" w:hAnsi="Times New Roman" w:cs="Times New Roman"/>
          <w:sz w:val="24"/>
          <w:szCs w:val="24"/>
        </w:rPr>
        <w:t xml:space="preserve"> 1. Анализ КДР № 1 даёт основания полагать, что знания и умения, проверяемые работой, усвоены учащимися в основном на хорошем уровне и достаточном уровне. Десятиклассники в абсолютном большинстве владеют умениями работать с отобранным языковым материалом, представленным в виде отдельных слов, словосочетаний и предложений.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2. Анализ работы показывает также, что бо</w:t>
      </w:r>
      <w:r w:rsidR="00900D66">
        <w:rPr>
          <w:rFonts w:ascii="Times New Roman" w:hAnsi="Times New Roman" w:cs="Times New Roman"/>
          <w:sz w:val="24"/>
          <w:szCs w:val="24"/>
        </w:rPr>
        <w:t xml:space="preserve">льшинство учащиеся 10 </w:t>
      </w:r>
      <w:r w:rsidRPr="00930972">
        <w:rPr>
          <w:rFonts w:ascii="Times New Roman" w:hAnsi="Times New Roman" w:cs="Times New Roman"/>
          <w:sz w:val="24"/>
          <w:szCs w:val="24"/>
        </w:rPr>
        <w:t xml:space="preserve">классов умеют работать на бланках ЕГЭ, правильно оформлять краткий ответ, соблюдая при этом все требования инструкции. На хорошем уровне усвоен материал по нормам современного русского литературного языка (за исключением лексических норм) и орфографии (за исключением правописания – Н-, -НН- в разных частях речи). </w:t>
      </w:r>
    </w:p>
    <w:p w:rsidR="00900D66"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3. Существенно ниже уровень выполнения заданий по синтаксису и пунктуации. Особенно настораживает уровень выполнения задания 11. 4. Вполне возможно предположить, что далеко не все десятиклассники умеют распределять своё время. Скорее всего, они расходуют на выполнение первых заданий гораздо больше времени, чем это предусмотрено условиями КДР и условиями будущего экзамена. Следовательно, необходимо обратить внимание на эту сторону подготовки к ЕГЭ. </w:t>
      </w:r>
    </w:p>
    <w:p w:rsidR="0067458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5. Относительно низкий уровень выполнения задания 13 показывает, что при подготовке к КДР внимание учащихся было обращено только на формулировку задания, а не на его содержание и о</w:t>
      </w:r>
      <w:r w:rsidR="00A6330D">
        <w:rPr>
          <w:rFonts w:ascii="Times New Roman" w:hAnsi="Times New Roman" w:cs="Times New Roman"/>
          <w:sz w:val="24"/>
          <w:szCs w:val="24"/>
        </w:rPr>
        <w:t>бразец. Учителя, работающие в 11</w:t>
      </w:r>
      <w:r w:rsidRPr="00930972">
        <w:rPr>
          <w:rFonts w:ascii="Times New Roman" w:hAnsi="Times New Roman" w:cs="Times New Roman"/>
          <w:sz w:val="24"/>
          <w:szCs w:val="24"/>
        </w:rPr>
        <w:t xml:space="preserve"> классах, обычно не изучают глубоко документы по содержанию ЕГЭ текущего года, так как к будущему году они могут измениться. Однако, чтобы организовать достаточную подготовку учащихся к выполнению заданий КДР, ориентированных на ЕГЭ, необходимо знакомиться со спецификацией, демонстрационным вариантом и методическими рекомендациями.</w:t>
      </w:r>
    </w:p>
    <w:p w:rsidR="005926D9" w:rsidRDefault="00674582" w:rsidP="00900D66">
      <w:pPr>
        <w:spacing w:line="360" w:lineRule="auto"/>
        <w:ind w:firstLine="709"/>
        <w:contextualSpacing/>
        <w:jc w:val="both"/>
        <w:rPr>
          <w:rFonts w:ascii="Times New Roman" w:hAnsi="Times New Roman" w:cs="Times New Roman"/>
          <w:b/>
          <w:sz w:val="24"/>
          <w:szCs w:val="24"/>
        </w:rPr>
      </w:pPr>
      <w:r w:rsidRPr="00930972">
        <w:rPr>
          <w:rFonts w:ascii="Times New Roman" w:hAnsi="Times New Roman" w:cs="Times New Roman"/>
          <w:b/>
          <w:sz w:val="24"/>
          <w:szCs w:val="24"/>
        </w:rPr>
        <w:lastRenderedPageBreak/>
        <w:t xml:space="preserve">Рекомендации: </w:t>
      </w:r>
    </w:p>
    <w:p w:rsidR="005926D9" w:rsidRDefault="00674582" w:rsidP="00900D66">
      <w:pPr>
        <w:spacing w:line="360" w:lineRule="auto"/>
        <w:ind w:firstLine="709"/>
        <w:contextualSpacing/>
        <w:jc w:val="both"/>
        <w:rPr>
          <w:rFonts w:ascii="Times New Roman" w:hAnsi="Times New Roman" w:cs="Times New Roman"/>
          <w:sz w:val="24"/>
          <w:szCs w:val="24"/>
        </w:rPr>
      </w:pPr>
      <w:r w:rsidRPr="005926D9">
        <w:rPr>
          <w:rFonts w:ascii="Times New Roman" w:hAnsi="Times New Roman" w:cs="Times New Roman"/>
          <w:sz w:val="24"/>
          <w:szCs w:val="24"/>
        </w:rPr>
        <w:t>1.</w:t>
      </w:r>
      <w:r w:rsidRPr="00930972">
        <w:rPr>
          <w:rFonts w:ascii="Times New Roman" w:hAnsi="Times New Roman" w:cs="Times New Roman"/>
          <w:sz w:val="24"/>
          <w:szCs w:val="24"/>
        </w:rPr>
        <w:t xml:space="preserve"> При подготовке учащихся к итоговой аттестации использовать материалы, формулировки которых соответствует форме и содержанию заданий в контрольно-измерительных материалах ЕГЭ текущего года.</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2. Учителям русск</w:t>
      </w:r>
      <w:r w:rsidR="00A6330D">
        <w:rPr>
          <w:rFonts w:ascii="Times New Roman" w:hAnsi="Times New Roman" w:cs="Times New Roman"/>
          <w:sz w:val="24"/>
          <w:szCs w:val="24"/>
        </w:rPr>
        <w:t>ого языка, работающим в 11</w:t>
      </w:r>
      <w:r w:rsidRPr="00930972">
        <w:rPr>
          <w:rFonts w:ascii="Times New Roman" w:hAnsi="Times New Roman" w:cs="Times New Roman"/>
          <w:sz w:val="24"/>
          <w:szCs w:val="24"/>
        </w:rPr>
        <w:t xml:space="preserve"> классах, следить за документами, в которых отражено содержание </w:t>
      </w:r>
      <w:proofErr w:type="spellStart"/>
      <w:r w:rsidRPr="00930972">
        <w:rPr>
          <w:rFonts w:ascii="Times New Roman" w:hAnsi="Times New Roman" w:cs="Times New Roman"/>
          <w:sz w:val="24"/>
          <w:szCs w:val="24"/>
        </w:rPr>
        <w:t>КИМов</w:t>
      </w:r>
      <w:proofErr w:type="spellEnd"/>
      <w:r w:rsidRPr="00930972">
        <w:rPr>
          <w:rFonts w:ascii="Times New Roman" w:hAnsi="Times New Roman" w:cs="Times New Roman"/>
          <w:sz w:val="24"/>
          <w:szCs w:val="24"/>
        </w:rPr>
        <w:t xml:space="preserve"> единого государственного</w:t>
      </w:r>
      <w:r w:rsidR="00A6330D">
        <w:rPr>
          <w:rFonts w:ascii="Times New Roman" w:hAnsi="Times New Roman" w:cs="Times New Roman"/>
          <w:sz w:val="24"/>
          <w:szCs w:val="24"/>
        </w:rPr>
        <w:t xml:space="preserve"> экзамена по русскому языку 2018</w:t>
      </w:r>
      <w:r w:rsidRPr="00930972">
        <w:rPr>
          <w:rFonts w:ascii="Times New Roman" w:hAnsi="Times New Roman" w:cs="Times New Roman"/>
          <w:sz w:val="24"/>
          <w:szCs w:val="24"/>
        </w:rPr>
        <w:t xml:space="preserve"> г. (спецификацией, демонстрационным вариантом, методическими рекомендации ФИПИ) и при подготовке к КДР отработать все возможные варианты заданий с учащимися.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3. Следует обратить внимание на изучение и повторение следующих тем: - лексические нормы русского языка; словообразование и употребление в речи паронимов; - правописание –Н-, -НН- в разных частях речи; - знаки препинания в предложениях с обращениями, вводными словами и конструкциями; - знаки препинания в предложениях, осложнённых однородными членами; - знаки препинания в предложениях с обособленными членами; - знаки препинания в сложносочинённом предложении; - знаки препинания в сложноподчинённом предложении; - знаки препинания в сложном предложении с разными видами связи.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4. Уделить особое внимание обобщающему повторению синтаксиса и пунктуации, тренировать учащихся в синтаксическом анализе, владение которым способствует осознанному усвоению правил пунктуации. Занятия по изучению синтаксиса и пунктуации проводить на материале текста, в том числе стихотворного.</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5. Провести детальный разбор рез</w:t>
      </w:r>
      <w:r w:rsidR="005926D9">
        <w:rPr>
          <w:rFonts w:ascii="Times New Roman" w:hAnsi="Times New Roman" w:cs="Times New Roman"/>
          <w:sz w:val="24"/>
          <w:szCs w:val="24"/>
        </w:rPr>
        <w:t>ультатов КДР № 1 в школьных</w:t>
      </w:r>
      <w:r w:rsidRPr="00930972">
        <w:rPr>
          <w:rFonts w:ascii="Times New Roman" w:hAnsi="Times New Roman" w:cs="Times New Roman"/>
          <w:sz w:val="24"/>
          <w:szCs w:val="24"/>
        </w:rPr>
        <w:t xml:space="preserve"> объединениях учителей русского языка.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6. Все учащиеся, не писавшие КДР № 1, обязаны выполнить её в рамках </w:t>
      </w:r>
      <w:proofErr w:type="spellStart"/>
      <w:r w:rsidRPr="00930972">
        <w:rPr>
          <w:rFonts w:ascii="Times New Roman" w:hAnsi="Times New Roman" w:cs="Times New Roman"/>
          <w:sz w:val="24"/>
          <w:szCs w:val="24"/>
        </w:rPr>
        <w:t>внутришкольного</w:t>
      </w:r>
      <w:proofErr w:type="spellEnd"/>
      <w:r w:rsidRPr="00930972">
        <w:rPr>
          <w:rFonts w:ascii="Times New Roman" w:hAnsi="Times New Roman" w:cs="Times New Roman"/>
          <w:sz w:val="24"/>
          <w:szCs w:val="24"/>
        </w:rPr>
        <w:t xml:space="preserve"> промежуточного контроля. </w:t>
      </w:r>
    </w:p>
    <w:p w:rsidR="005926D9"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7. Тренировать учащихся в технике заполнения ответов на задания первой части ЕГЭ.</w:t>
      </w:r>
    </w:p>
    <w:p w:rsidR="00674582" w:rsidRDefault="00674582" w:rsidP="00900D66">
      <w:pPr>
        <w:spacing w:line="360" w:lineRule="auto"/>
        <w:ind w:firstLine="709"/>
        <w:contextualSpacing/>
        <w:jc w:val="both"/>
        <w:rPr>
          <w:rFonts w:ascii="Times New Roman" w:hAnsi="Times New Roman" w:cs="Times New Roman"/>
          <w:sz w:val="24"/>
          <w:szCs w:val="24"/>
        </w:rPr>
      </w:pPr>
      <w:r w:rsidRPr="00930972">
        <w:rPr>
          <w:rFonts w:ascii="Times New Roman" w:hAnsi="Times New Roman" w:cs="Times New Roman"/>
          <w:sz w:val="24"/>
          <w:szCs w:val="24"/>
        </w:rPr>
        <w:t xml:space="preserve"> 8. Тренировать учащихся в рациональном распределении времени при выполнении диагностической работы и подготовке к экзамену.</w:t>
      </w:r>
    </w:p>
    <w:p w:rsidR="005926D9" w:rsidRDefault="005926D9" w:rsidP="00900D66">
      <w:pPr>
        <w:spacing w:line="360" w:lineRule="auto"/>
        <w:ind w:firstLine="709"/>
        <w:contextualSpacing/>
        <w:jc w:val="both"/>
        <w:rPr>
          <w:rFonts w:ascii="Times New Roman" w:hAnsi="Times New Roman" w:cs="Times New Roman"/>
          <w:sz w:val="24"/>
          <w:szCs w:val="24"/>
        </w:rPr>
      </w:pPr>
    </w:p>
    <w:p w:rsidR="005926D9" w:rsidRDefault="005926D9" w:rsidP="00900D66">
      <w:pPr>
        <w:spacing w:line="360" w:lineRule="auto"/>
        <w:ind w:firstLine="709"/>
        <w:contextualSpacing/>
        <w:jc w:val="both"/>
        <w:rPr>
          <w:rFonts w:ascii="Times New Roman" w:hAnsi="Times New Roman" w:cs="Times New Roman"/>
          <w:sz w:val="24"/>
          <w:szCs w:val="24"/>
        </w:rPr>
      </w:pPr>
    </w:p>
    <w:p w:rsidR="005926D9" w:rsidRPr="00930972" w:rsidRDefault="005926D9" w:rsidP="00900D66">
      <w:pPr>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Специалист МБУ «</w:t>
      </w:r>
      <w:proofErr w:type="gramStart"/>
      <w:r>
        <w:rPr>
          <w:rFonts w:ascii="Times New Roman" w:hAnsi="Times New Roman" w:cs="Times New Roman"/>
          <w:sz w:val="24"/>
          <w:szCs w:val="24"/>
        </w:rPr>
        <w:t xml:space="preserve">ЦРО»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Л.В.Пискунова</w:t>
      </w:r>
      <w:proofErr w:type="spellEnd"/>
    </w:p>
    <w:p w:rsidR="00674582" w:rsidRPr="00930972" w:rsidRDefault="00674582" w:rsidP="00900D66">
      <w:pPr>
        <w:spacing w:line="360" w:lineRule="auto"/>
        <w:ind w:firstLine="709"/>
        <w:contextualSpacing/>
        <w:jc w:val="both"/>
        <w:rPr>
          <w:rFonts w:ascii="Times New Roman" w:hAnsi="Times New Roman" w:cs="Times New Roman"/>
          <w:sz w:val="24"/>
          <w:szCs w:val="24"/>
        </w:rPr>
      </w:pPr>
    </w:p>
    <w:sectPr w:rsidR="00674582" w:rsidRPr="00930972" w:rsidSect="005D78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582"/>
    <w:rsid w:val="000F5FFC"/>
    <w:rsid w:val="00283EEB"/>
    <w:rsid w:val="00370D3B"/>
    <w:rsid w:val="004855D1"/>
    <w:rsid w:val="00536A1E"/>
    <w:rsid w:val="005926D9"/>
    <w:rsid w:val="005D7869"/>
    <w:rsid w:val="00661DCF"/>
    <w:rsid w:val="00674582"/>
    <w:rsid w:val="00834836"/>
    <w:rsid w:val="008C6C98"/>
    <w:rsid w:val="00900D66"/>
    <w:rsid w:val="00904499"/>
    <w:rsid w:val="00930972"/>
    <w:rsid w:val="00A6330D"/>
    <w:rsid w:val="00B05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9F9E66-6DA8-469E-9AF3-F5F02080E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78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3097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309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8.3904017206182555E-2"/>
          <c:y val="0.22138513935758031"/>
          <c:w val="0.87836213181685641"/>
          <c:h val="0.77861486064241969"/>
        </c:manualLayout>
      </c:layout>
      <c:pie3DChart>
        <c:varyColors val="1"/>
        <c:ser>
          <c:idx val="0"/>
          <c:order val="0"/>
          <c:tx>
            <c:strRef>
              <c:f>Лист1!$B$1</c:f>
              <c:strCache>
                <c:ptCount val="1"/>
                <c:pt idx="0">
                  <c:v>процент полученныых оценок</c:v>
                </c:pt>
              </c:strCache>
            </c:strRef>
          </c:tx>
          <c:explosion val="25"/>
          <c:dLbls>
            <c:spPr>
              <a:noFill/>
              <a:ln>
                <a:noFill/>
              </a:ln>
              <a:effectLst/>
            </c:spPr>
            <c:txPr>
              <a:bodyPr wrap="square" lIns="38100" tIns="19050" rIns="38100" bIns="19050" anchor="ctr">
                <a:spAutoFit/>
              </a:bodyPr>
              <a:lstStyle/>
              <a:p>
                <a:pPr>
                  <a:defRPr sz="1600"/>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numRef>
              <c:f>Лист1!$A$2:$A$5</c:f>
              <c:numCache>
                <c:formatCode>General</c:formatCode>
                <c:ptCount val="4"/>
                <c:pt idx="0">
                  <c:v>2</c:v>
                </c:pt>
                <c:pt idx="1">
                  <c:v>3</c:v>
                </c:pt>
                <c:pt idx="2">
                  <c:v>4</c:v>
                </c:pt>
                <c:pt idx="3">
                  <c:v>5</c:v>
                </c:pt>
              </c:numCache>
            </c:numRef>
          </c:cat>
          <c:val>
            <c:numRef>
              <c:f>Лист1!$B$2:$B$5</c:f>
              <c:numCache>
                <c:formatCode>General</c:formatCode>
                <c:ptCount val="4"/>
                <c:pt idx="0">
                  <c:v>9.3000000000000007</c:v>
                </c:pt>
                <c:pt idx="1">
                  <c:v>38.6</c:v>
                </c:pt>
                <c:pt idx="2">
                  <c:v>46.8</c:v>
                </c:pt>
                <c:pt idx="3">
                  <c:v>5.4</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Лист1!$B$1</c:f>
              <c:strCache>
                <c:ptCount val="1"/>
                <c:pt idx="0">
                  <c:v>процент выполненных заданий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Лист1!$A$2:$A$19</c:f>
              <c:numCache>
                <c:formatCode>General</c:formatCode>
                <c:ptCount val="18"/>
                <c:pt idx="0">
                  <c:v>1</c:v>
                </c:pt>
                <c:pt idx="1">
                  <c:v>2</c:v>
                </c:pt>
                <c:pt idx="2">
                  <c:v>3</c:v>
                </c:pt>
                <c:pt idx="3">
                  <c:v>4</c:v>
                </c:pt>
                <c:pt idx="4">
                  <c:v>5</c:v>
                </c:pt>
                <c:pt idx="5">
                  <c:v>6</c:v>
                </c:pt>
                <c:pt idx="6">
                  <c:v>7</c:v>
                </c:pt>
                <c:pt idx="7">
                  <c:v>8</c:v>
                </c:pt>
                <c:pt idx="8">
                  <c:v>9</c:v>
                </c:pt>
                <c:pt idx="9">
                  <c:v>10</c:v>
                </c:pt>
                <c:pt idx="10">
                  <c:v>11</c:v>
                </c:pt>
                <c:pt idx="11">
                  <c:v>12</c:v>
                </c:pt>
                <c:pt idx="12">
                  <c:v>12</c:v>
                </c:pt>
                <c:pt idx="13">
                  <c:v>13</c:v>
                </c:pt>
                <c:pt idx="14">
                  <c:v>14</c:v>
                </c:pt>
                <c:pt idx="15">
                  <c:v>15</c:v>
                </c:pt>
                <c:pt idx="16">
                  <c:v>16</c:v>
                </c:pt>
                <c:pt idx="17">
                  <c:v>17</c:v>
                </c:pt>
              </c:numCache>
            </c:numRef>
          </c:cat>
          <c:val>
            <c:numRef>
              <c:f>Лист1!$B$2:$B$19</c:f>
              <c:numCache>
                <c:formatCode>General</c:formatCode>
                <c:ptCount val="18"/>
                <c:pt idx="0">
                  <c:v>92.2</c:v>
                </c:pt>
                <c:pt idx="1">
                  <c:v>80.7</c:v>
                </c:pt>
                <c:pt idx="2">
                  <c:v>76.099999999999994</c:v>
                </c:pt>
                <c:pt idx="3">
                  <c:v>90</c:v>
                </c:pt>
                <c:pt idx="4">
                  <c:v>76.400000000000006</c:v>
                </c:pt>
                <c:pt idx="5">
                  <c:v>78.900000000000006</c:v>
                </c:pt>
                <c:pt idx="6">
                  <c:v>64.599999999999994</c:v>
                </c:pt>
                <c:pt idx="7">
                  <c:v>41.4</c:v>
                </c:pt>
                <c:pt idx="8">
                  <c:v>73.599999999999994</c:v>
                </c:pt>
                <c:pt idx="9">
                  <c:v>75.400000000000006</c:v>
                </c:pt>
                <c:pt idx="10">
                  <c:v>67.900000000000006</c:v>
                </c:pt>
                <c:pt idx="11">
                  <c:v>31.1</c:v>
                </c:pt>
                <c:pt idx="12">
                  <c:v>63.9</c:v>
                </c:pt>
                <c:pt idx="13">
                  <c:v>67.099999999999994</c:v>
                </c:pt>
                <c:pt idx="14">
                  <c:v>52.5</c:v>
                </c:pt>
                <c:pt idx="15">
                  <c:v>80</c:v>
                </c:pt>
                <c:pt idx="16">
                  <c:v>52.1</c:v>
                </c:pt>
                <c:pt idx="17">
                  <c:v>68.900000000000006</c:v>
                </c:pt>
              </c:numCache>
            </c:numRef>
          </c:val>
        </c:ser>
        <c:dLbls>
          <c:showLegendKey val="0"/>
          <c:showVal val="0"/>
          <c:showCatName val="0"/>
          <c:showSerName val="0"/>
          <c:showPercent val="0"/>
          <c:showBubbleSize val="0"/>
        </c:dLbls>
        <c:gapWidth val="150"/>
        <c:axId val="214803448"/>
        <c:axId val="214800704"/>
      </c:barChart>
      <c:catAx>
        <c:axId val="214803448"/>
        <c:scaling>
          <c:orientation val="minMax"/>
        </c:scaling>
        <c:delete val="0"/>
        <c:axPos val="b"/>
        <c:numFmt formatCode="General" sourceLinked="1"/>
        <c:majorTickMark val="out"/>
        <c:minorTickMark val="none"/>
        <c:tickLblPos val="nextTo"/>
        <c:crossAx val="214800704"/>
        <c:crosses val="autoZero"/>
        <c:auto val="1"/>
        <c:lblAlgn val="ctr"/>
        <c:lblOffset val="100"/>
        <c:noMultiLvlLbl val="0"/>
      </c:catAx>
      <c:valAx>
        <c:axId val="214800704"/>
        <c:scaling>
          <c:orientation val="minMax"/>
        </c:scaling>
        <c:delete val="0"/>
        <c:axPos val="l"/>
        <c:majorGridlines/>
        <c:numFmt formatCode="General" sourceLinked="1"/>
        <c:majorTickMark val="out"/>
        <c:minorTickMark val="none"/>
        <c:tickLblPos val="nextTo"/>
        <c:crossAx val="21480344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CEAA1-DC5A-493E-B750-4E699200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2084</Words>
  <Characters>11882</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Лариса</cp:lastModifiedBy>
  <cp:revision>4</cp:revision>
  <cp:lastPrinted>2019-01-10T08:29:00Z</cp:lastPrinted>
  <dcterms:created xsi:type="dcterms:W3CDTF">2019-01-10T08:11:00Z</dcterms:created>
  <dcterms:modified xsi:type="dcterms:W3CDTF">2019-01-10T08:31:00Z</dcterms:modified>
</cp:coreProperties>
</file>